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5975A">
      <w:pPr>
        <w:tabs>
          <w:tab w:val="left" w:pos="2311"/>
        </w:tabs>
        <w:spacing w:line="360" w:lineRule="auto"/>
        <w:jc w:val="center"/>
        <w:rPr>
          <w:rFonts w:hint="eastAsia" w:ascii="黑体" w:hAnsi="黑体" w:eastAsia="黑体" w:cs="黑体"/>
          <w:i w:val="0"/>
          <w:iCs w:val="0"/>
          <w:caps w:val="0"/>
          <w:color w:val="3D3D3D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D3D3D"/>
          <w:spacing w:val="0"/>
          <w:kern w:val="0"/>
          <w:sz w:val="44"/>
          <w:szCs w:val="44"/>
          <w:shd w:val="clear" w:fill="FFFFFF"/>
          <w:lang w:val="en-US" w:eastAsia="zh-CN" w:bidi="ar"/>
        </w:rPr>
        <w:t>威宁自治县人民医临床科室病房新增床头显示屏采购资料</w:t>
      </w:r>
    </w:p>
    <w:p w14:paraId="6D97A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67123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一、采购内容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000"/>
        <w:gridCol w:w="1026"/>
        <w:gridCol w:w="4458"/>
      </w:tblGrid>
      <w:tr w14:paraId="46E4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07F0CA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2000" w:type="dxa"/>
            <w:vAlign w:val="center"/>
          </w:tcPr>
          <w:p w14:paraId="23BD1BA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设备名称</w:t>
            </w:r>
          </w:p>
        </w:tc>
        <w:tc>
          <w:tcPr>
            <w:tcW w:w="1026" w:type="dxa"/>
            <w:vAlign w:val="center"/>
          </w:tcPr>
          <w:p w14:paraId="3A1E035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数量</w:t>
            </w:r>
          </w:p>
        </w:tc>
        <w:tc>
          <w:tcPr>
            <w:tcW w:w="4458" w:type="dxa"/>
            <w:vAlign w:val="center"/>
          </w:tcPr>
          <w:p w14:paraId="484DE1E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2660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2A16B2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00" w:type="dxa"/>
            <w:vAlign w:val="center"/>
          </w:tcPr>
          <w:p w14:paraId="0A63E6EE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</w:rPr>
              <w:t>床头显示屏</w:t>
            </w:r>
            <w:bookmarkEnd w:id="0"/>
          </w:p>
        </w:tc>
        <w:tc>
          <w:tcPr>
            <w:tcW w:w="1026" w:type="dxa"/>
            <w:vAlign w:val="center"/>
          </w:tcPr>
          <w:p w14:paraId="3FC895C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24块</w:t>
            </w:r>
          </w:p>
        </w:tc>
        <w:tc>
          <w:tcPr>
            <w:tcW w:w="4458" w:type="dxa"/>
            <w:vAlign w:val="center"/>
          </w:tcPr>
          <w:p w14:paraId="0AD1A7F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应用于病床医护患对讲及基本信息显示</w:t>
            </w:r>
          </w:p>
        </w:tc>
      </w:tr>
      <w:tr w14:paraId="3E57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8854E94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00" w:type="dxa"/>
            <w:vAlign w:val="center"/>
          </w:tcPr>
          <w:p w14:paraId="058D5F8D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1" w:name="OLE_LINK7"/>
            <w:r>
              <w:rPr>
                <w:rFonts w:hint="eastAsia" w:ascii="仿宋_GB2312" w:hAnsi="仿宋_GB2312" w:eastAsia="仿宋_GB2312" w:cs="仿宋_GB2312"/>
                <w:sz w:val="24"/>
              </w:rPr>
              <w:t>网络中控器</w:t>
            </w:r>
            <w:bookmarkEnd w:id="1"/>
          </w:p>
        </w:tc>
        <w:tc>
          <w:tcPr>
            <w:tcW w:w="1026" w:type="dxa"/>
            <w:vAlign w:val="center"/>
          </w:tcPr>
          <w:p w14:paraId="6E8297F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2个</w:t>
            </w:r>
          </w:p>
        </w:tc>
        <w:tc>
          <w:tcPr>
            <w:tcW w:w="4458" w:type="dxa"/>
            <w:vAlign w:val="center"/>
          </w:tcPr>
          <w:p w14:paraId="163555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为床头屏提供电源和网络，后期可扩张支持门口屏</w:t>
            </w:r>
          </w:p>
        </w:tc>
      </w:tr>
      <w:tr w14:paraId="3C025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BBA6DA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000" w:type="dxa"/>
            <w:vAlign w:val="center"/>
          </w:tcPr>
          <w:p w14:paraId="764D682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bookmarkStart w:id="2" w:name="OLE_LINK12"/>
            <w:r>
              <w:rPr>
                <w:rFonts w:hint="eastAsia" w:ascii="仿宋_GB2312" w:hAnsi="仿宋_GB2312" w:eastAsia="仿宋_GB2312" w:cs="仿宋_GB2312"/>
                <w:sz w:val="24"/>
              </w:rPr>
              <w:t>综合布线材料及服务费</w:t>
            </w:r>
            <w:bookmarkEnd w:id="2"/>
          </w:p>
        </w:tc>
        <w:tc>
          <w:tcPr>
            <w:tcW w:w="1026" w:type="dxa"/>
            <w:vAlign w:val="center"/>
          </w:tcPr>
          <w:p w14:paraId="319B57B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458" w:type="dxa"/>
            <w:vAlign w:val="center"/>
          </w:tcPr>
          <w:p w14:paraId="1780E19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综合布线材料及服务费</w:t>
            </w:r>
          </w:p>
        </w:tc>
      </w:tr>
    </w:tbl>
    <w:p w14:paraId="6E4185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二、参数要求</w:t>
      </w:r>
    </w:p>
    <w:p w14:paraId="0D85B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床头显示屏功能要求：</w:t>
      </w:r>
    </w:p>
    <w:p w14:paraId="6FEBC5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按键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手柄呼叫发起，主机呼叫接听</w:t>
      </w:r>
      <w:bookmarkStart w:id="3" w:name="_GoBack"/>
      <w:bookmarkEnd w:id="3"/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医护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床头增援呼叫；定位服务；支持通过系统后台控制通话音量、设备重启、开关机、屏幕亮度等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8E22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子床头卡显示：支持通过与我院原有病房呼叫系统接口对接，直接获取、系统后台手工录入、实时自动更新；显示信息包含但不限于：疗养者基本信息、护理信息、入疗养院天数、护理标识、责任医护等信息，可根据后台设置显示或者隐藏，显示界面可根据要求定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AB0DA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支持实时显示通过系统后台及护士站主机控制播放音频、视频、文字等内容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4147A2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硬件参数要求：显示屏≥7英寸，高灵敏度电容感式触摸按键; 支持按键背光显示；处理器不低于四核≥1.4GHZ；内存≥1GB，存储≥8GB；系统：≥Android 12；屏幕分辨率≥1024*600；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故障自动重启功能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：支持自动恢复，自动断电重启，亮度≥220 cd/m²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F8AA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散热方式：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散热良好，不不发热、发烫。</w:t>
      </w:r>
    </w:p>
    <w:p w14:paraId="0CDBB3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Theme="minorEastAsia" w:hAnsiTheme="minorEastAsia"/>
          <w:sz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安装要求：背部纯平无凸起，金属挂板安装。</w:t>
      </w:r>
    </w:p>
    <w:p w14:paraId="766A2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）网络中控器</w:t>
      </w:r>
    </w:p>
    <w:p w14:paraId="7D4F3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功能要求：网络中控器是病房的网络核心，病房的电源中心，病房的控制中心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2677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硬件参数要求：隐藏式整机断电重启按键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自带交换机功能，2个普通网口，4个非标POE口；复位按键自带指示灯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自带电源，可220v输入，自降压到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符合弱电使用的要求。</w:t>
      </w:r>
    </w:p>
    <w:p w14:paraId="1786CE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）综合布线材料及服务费</w:t>
      </w:r>
    </w:p>
    <w:p w14:paraId="48B39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包含：综合布线，设备运输，设备安装，系统调试，数据对接，与原病房呼叫系统对接等一切费用。</w:t>
      </w:r>
    </w:p>
    <w:p w14:paraId="608F48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三、响应文件资料装订顺序</w:t>
      </w:r>
    </w:p>
    <w:p w14:paraId="3D23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（一）投标公司的营业执照（经营许可证）副本或其他相关证明材料（复印件加盖鲜章）。</w:t>
      </w:r>
    </w:p>
    <w:p w14:paraId="4704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（二）法定代表人身份证明书和授权委托书，并附身份证复印件（加盖公章）。</w:t>
      </w:r>
    </w:p>
    <w:p w14:paraId="6074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（三）本次采购活动前3年内，无重大违法犯罪记录声明。</w:t>
      </w:r>
    </w:p>
    <w:p w14:paraId="52700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（四）满足公示的参数要求的承诺函，加盖公章。</w:t>
      </w:r>
    </w:p>
    <w:p w14:paraId="7A1B1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（五）产品合格证明。</w:t>
      </w:r>
    </w:p>
    <w:p w14:paraId="3D67D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（六）报价表，需法定代表人或委托代理人，并盖公章。</w:t>
      </w:r>
    </w:p>
    <w:p w14:paraId="21B7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（七）投标人需根据公示的参数需求按顺序提供产品参数。</w:t>
      </w:r>
    </w:p>
    <w:p w14:paraId="026D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（八）安装、调试、验收的方案和措施。</w:t>
      </w:r>
    </w:p>
    <w:p w14:paraId="72C3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（九）履约期限声明。</w:t>
      </w:r>
    </w:p>
    <w:p w14:paraId="1F6FE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（十）售后服务</w:t>
      </w:r>
    </w:p>
    <w:p w14:paraId="77D29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（十一）业绩证明。</w:t>
      </w:r>
    </w:p>
    <w:p w14:paraId="49D3B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备注：提交的资料除签字盖章外，其余地方均为打印版本；请按以上顺序依次盖章装订成册，密封（未密封无效），在采购会议开始之前未按时提交采购资料到采购会议现场，一律视为放弃本次采购。</w:t>
      </w:r>
    </w:p>
    <w:p w14:paraId="123CF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四、中标原则及评分细则</w:t>
      </w:r>
    </w:p>
    <w:p w14:paraId="258BD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本次采购采用综合评分法，综合评分得分最高的公司为中标公司，综合得分相同的以价格较低者中标，凡是超过最高限价的报价一律无效。评分细则及各项评标因素如下：</w:t>
      </w:r>
    </w:p>
    <w:tbl>
      <w:tblPr>
        <w:tblStyle w:val="2"/>
        <w:tblW w:w="85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9"/>
        <w:gridCol w:w="5520"/>
        <w:gridCol w:w="1248"/>
      </w:tblGrid>
      <w:tr w14:paraId="3EDA3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739" w:type="dxa"/>
            <w:noWrap w:val="0"/>
            <w:vAlign w:val="center"/>
          </w:tcPr>
          <w:p w14:paraId="2DD2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5520" w:type="dxa"/>
            <w:noWrap w:val="0"/>
            <w:vAlign w:val="center"/>
          </w:tcPr>
          <w:p w14:paraId="24EEE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评分标准</w:t>
            </w:r>
          </w:p>
        </w:tc>
        <w:tc>
          <w:tcPr>
            <w:tcW w:w="1248" w:type="dxa"/>
            <w:noWrap w:val="0"/>
            <w:vAlign w:val="center"/>
          </w:tcPr>
          <w:p w14:paraId="029F9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得分</w:t>
            </w:r>
          </w:p>
        </w:tc>
      </w:tr>
      <w:tr w14:paraId="3B445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739" w:type="dxa"/>
            <w:noWrap w:val="0"/>
            <w:vAlign w:val="center"/>
          </w:tcPr>
          <w:p w14:paraId="4D49F68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44"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资质要求</w:t>
            </w:r>
          </w:p>
        </w:tc>
        <w:tc>
          <w:tcPr>
            <w:tcW w:w="5520" w:type="dxa"/>
            <w:noWrap w:val="0"/>
            <w:vAlign w:val="center"/>
          </w:tcPr>
          <w:p w14:paraId="374B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1.投标公司的营业执照（经营许可证）副本或其他相关证明材料（复印件加盖鲜章）。</w:t>
            </w:r>
          </w:p>
          <w:p w14:paraId="296AE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2.法定代表人身份证明书和授权委托书，并附身份证复印件（加盖公章）。</w:t>
            </w:r>
          </w:p>
          <w:p w14:paraId="1983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3.本次采购活动前3年内，无重大违法犯罪记录声明。</w:t>
            </w:r>
          </w:p>
          <w:p w14:paraId="42D17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4.满足公示的参数要求的承诺函，加盖公章。</w:t>
            </w:r>
          </w:p>
          <w:p w14:paraId="3D807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5.产品合格证明。以上每项3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分，最高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48" w:type="dxa"/>
            <w:noWrap w:val="0"/>
            <w:vAlign w:val="center"/>
          </w:tcPr>
          <w:p w14:paraId="5E2DD7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ind w:right="266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15分</w:t>
            </w:r>
          </w:p>
        </w:tc>
      </w:tr>
      <w:tr w14:paraId="145FD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739" w:type="dxa"/>
            <w:noWrap w:val="0"/>
            <w:vAlign w:val="center"/>
          </w:tcPr>
          <w:p w14:paraId="02A1849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44"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报价</w:t>
            </w:r>
          </w:p>
        </w:tc>
        <w:tc>
          <w:tcPr>
            <w:tcW w:w="5520" w:type="dxa"/>
            <w:noWrap w:val="0"/>
            <w:vAlign w:val="center"/>
          </w:tcPr>
          <w:p w14:paraId="39620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20" w:lineRule="exact"/>
              <w:ind w:right="96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价格分采用低价优先法计算，即满足磋商文件要求且投标价格最低的投标报价为评标基准价，其价格分为满分。供应商的价格分统一按照下列公式计算（分值计算保留两位小数）：投标报价得分＝（评标基准价/投标报价）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50%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100。（保留小数点后两位）</w:t>
            </w:r>
          </w:p>
        </w:tc>
        <w:tc>
          <w:tcPr>
            <w:tcW w:w="1248" w:type="dxa"/>
            <w:noWrap w:val="0"/>
            <w:vAlign w:val="center"/>
          </w:tcPr>
          <w:p w14:paraId="1988FB4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ind w:right="266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分</w:t>
            </w:r>
          </w:p>
        </w:tc>
      </w:tr>
      <w:tr w14:paraId="3E574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  <w:jc w:val="center"/>
        </w:trPr>
        <w:tc>
          <w:tcPr>
            <w:tcW w:w="1739" w:type="dxa"/>
            <w:noWrap w:val="0"/>
            <w:vAlign w:val="center"/>
          </w:tcPr>
          <w:p w14:paraId="738A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产品要求</w:t>
            </w:r>
          </w:p>
        </w:tc>
        <w:tc>
          <w:tcPr>
            <w:tcW w:w="5520" w:type="dxa"/>
            <w:noWrap w:val="0"/>
            <w:vAlign w:val="center"/>
          </w:tcPr>
          <w:p w14:paraId="5F6F0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技术指标全部满足招标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公告中的参数要求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的为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分；其中有1项条款不满足的，扣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分；最低得分0分；</w:t>
            </w:r>
          </w:p>
        </w:tc>
        <w:tc>
          <w:tcPr>
            <w:tcW w:w="1248" w:type="dxa"/>
            <w:noWrap w:val="0"/>
            <w:vAlign w:val="center"/>
          </w:tcPr>
          <w:p w14:paraId="4896D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30分</w:t>
            </w:r>
          </w:p>
        </w:tc>
      </w:tr>
      <w:tr w14:paraId="31E798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739" w:type="dxa"/>
            <w:noWrap w:val="0"/>
            <w:vAlign w:val="center"/>
          </w:tcPr>
          <w:p w14:paraId="6A0F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安装、调试、验收的方案和措施</w:t>
            </w:r>
          </w:p>
        </w:tc>
        <w:tc>
          <w:tcPr>
            <w:tcW w:w="5520" w:type="dxa"/>
            <w:noWrap w:val="0"/>
            <w:vAlign w:val="center"/>
          </w:tcPr>
          <w:p w14:paraId="15185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方案和措施科学有效的，得15分；方案措施欠佳的，扣5分；方案措施存在明显缺陷的，扣10分；无方案无措施的不得分。</w:t>
            </w:r>
          </w:p>
        </w:tc>
        <w:tc>
          <w:tcPr>
            <w:tcW w:w="1248" w:type="dxa"/>
            <w:noWrap w:val="0"/>
            <w:vAlign w:val="center"/>
          </w:tcPr>
          <w:p w14:paraId="1F9D8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15分</w:t>
            </w:r>
          </w:p>
        </w:tc>
      </w:tr>
      <w:tr w14:paraId="71A41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1739" w:type="dxa"/>
            <w:noWrap w:val="0"/>
            <w:vAlign w:val="center"/>
          </w:tcPr>
          <w:p w14:paraId="5AD6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履约期限</w:t>
            </w:r>
          </w:p>
        </w:tc>
        <w:tc>
          <w:tcPr>
            <w:tcW w:w="5520" w:type="dxa"/>
            <w:noWrap w:val="0"/>
            <w:vAlign w:val="center"/>
          </w:tcPr>
          <w:p w14:paraId="42A1F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提供完工期限声明书（若中标，需写进合同），按交货时间进行评分，最高6分。</w:t>
            </w:r>
          </w:p>
        </w:tc>
        <w:tc>
          <w:tcPr>
            <w:tcW w:w="1248" w:type="dxa"/>
            <w:noWrap w:val="0"/>
            <w:vAlign w:val="center"/>
          </w:tcPr>
          <w:p w14:paraId="755A2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6分</w:t>
            </w:r>
          </w:p>
        </w:tc>
      </w:tr>
      <w:tr w14:paraId="75F4B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  <w:jc w:val="center"/>
        </w:trPr>
        <w:tc>
          <w:tcPr>
            <w:tcW w:w="1739" w:type="dxa"/>
            <w:noWrap w:val="0"/>
            <w:vAlign w:val="center"/>
          </w:tcPr>
          <w:p w14:paraId="72751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售后服务</w:t>
            </w:r>
          </w:p>
        </w:tc>
        <w:tc>
          <w:tcPr>
            <w:tcW w:w="5520" w:type="dxa"/>
            <w:noWrap w:val="0"/>
            <w:vAlign w:val="center"/>
          </w:tcPr>
          <w:p w14:paraId="57BC8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1、免费质量保修期承诺到一年的：2分，未达一年：0分；</w:t>
            </w:r>
          </w:p>
          <w:p w14:paraId="75C76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2、省内有服务机构：5分；省内没有服务机构：0分</w:t>
            </w:r>
          </w:p>
          <w:p w14:paraId="09461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3、5小内赶到故障现场3分；8小时内赶到故障现场：1分；超过24小时：0分；</w:t>
            </w:r>
          </w:p>
        </w:tc>
        <w:tc>
          <w:tcPr>
            <w:tcW w:w="1248" w:type="dxa"/>
            <w:noWrap w:val="0"/>
            <w:vAlign w:val="center"/>
          </w:tcPr>
          <w:p w14:paraId="44730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10分</w:t>
            </w:r>
          </w:p>
        </w:tc>
      </w:tr>
      <w:tr w14:paraId="5C3E4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  <w:jc w:val="center"/>
        </w:trPr>
        <w:tc>
          <w:tcPr>
            <w:tcW w:w="1739" w:type="dxa"/>
            <w:noWrap w:val="0"/>
            <w:vAlign w:val="center"/>
          </w:tcPr>
          <w:p w14:paraId="5E48AF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44" w:line="42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业绩</w:t>
            </w:r>
          </w:p>
        </w:tc>
        <w:tc>
          <w:tcPr>
            <w:tcW w:w="5520" w:type="dxa"/>
            <w:noWrap w:val="0"/>
            <w:vAlign w:val="center"/>
          </w:tcPr>
          <w:p w14:paraId="2B036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近3年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内每有一个类似业绩得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分，最高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248" w:type="dxa"/>
            <w:noWrap w:val="0"/>
            <w:vAlign w:val="center"/>
          </w:tcPr>
          <w:p w14:paraId="4169DF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before="12" w:line="420" w:lineRule="exact"/>
              <w:ind w:right="208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 w:bidi="zh-CN"/>
              </w:rPr>
              <w:t xml:space="preserve"> 9分</w:t>
            </w:r>
          </w:p>
        </w:tc>
      </w:tr>
    </w:tbl>
    <w:p w14:paraId="130C7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注：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供应商按上述要求如实提供相关材料，如未按要求提供或提供资料不全，则与之相关的评分项不予计分。</w:t>
      </w:r>
    </w:p>
    <w:p w14:paraId="26DCD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五、报名和到场的商家需达到3家及以上，若不足3家，则取消本次采购，重新进行二次采购。</w:t>
      </w:r>
    </w:p>
    <w:p w14:paraId="6FE7D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26E3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34911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威宁自治县人民医院</w:t>
      </w:r>
    </w:p>
    <w:p w14:paraId="13F34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2026年4月22日</w:t>
      </w:r>
    </w:p>
    <w:p w14:paraId="0D58A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D34C5"/>
    <w:rsid w:val="060960E7"/>
    <w:rsid w:val="07100F0E"/>
    <w:rsid w:val="086E4871"/>
    <w:rsid w:val="14C24485"/>
    <w:rsid w:val="166874AC"/>
    <w:rsid w:val="17EC6E34"/>
    <w:rsid w:val="19DC4392"/>
    <w:rsid w:val="1AA46789"/>
    <w:rsid w:val="1BE11393"/>
    <w:rsid w:val="1E1935A0"/>
    <w:rsid w:val="23D9653B"/>
    <w:rsid w:val="24291312"/>
    <w:rsid w:val="24EC359E"/>
    <w:rsid w:val="24F46197"/>
    <w:rsid w:val="2D525AC4"/>
    <w:rsid w:val="40472FBD"/>
    <w:rsid w:val="41FF5455"/>
    <w:rsid w:val="45396998"/>
    <w:rsid w:val="47444BDB"/>
    <w:rsid w:val="4CDB112D"/>
    <w:rsid w:val="4DF421B5"/>
    <w:rsid w:val="5442626B"/>
    <w:rsid w:val="545A24A8"/>
    <w:rsid w:val="562E3BAC"/>
    <w:rsid w:val="56592621"/>
    <w:rsid w:val="56FF545E"/>
    <w:rsid w:val="5A2C76FB"/>
    <w:rsid w:val="5C207524"/>
    <w:rsid w:val="5EC901D4"/>
    <w:rsid w:val="630865F8"/>
    <w:rsid w:val="660555D3"/>
    <w:rsid w:val="6F855772"/>
    <w:rsid w:val="71991312"/>
    <w:rsid w:val="72E85224"/>
    <w:rsid w:val="746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1748</Words>
  <Characters>1814</Characters>
  <Lines>0</Lines>
  <Paragraphs>0</Paragraphs>
  <TotalTime>5</TotalTime>
  <ScaleCrop>false</ScaleCrop>
  <LinksUpToDate>false</LinksUpToDate>
  <CharactersWithSpaces>1847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2026-04-07T09:08:00Z</dcterms:created>
  <dc:creator>Administrator</dc:creator>
  <cp:lastModifiedBy>尘埃</cp:lastModifiedBy>
  <cp:lastPrinted>2026-04-13T01:55:00Z</cp:lastPrinted>
  <dcterms:modified xsi:type="dcterms:W3CDTF">2026-04-23T01:25:35Z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eyJoZGlkIjoiZTZhNmYwYzZkYmUzMzEwMDQ0NDgxNDQ2YjBiYzk5ODgiLCJ1c2VySWQiOiIzMDI1MjU5MzcifQ==</vt:lpwstr>
  </property>
  <property fmtid="{D5CDD505-2E9C-101B-9397-08002B2CF9AE}" pid="4" name="ICV">
    <vt:lpwstr>4A1C722C34D647279DD50EFBDD9E8E83_12</vt:lpwstr>
  </property>
</Properties>
</file>