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beforeLines="50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浙江省市政行业协会市政设施管养专业委员会</w:t>
      </w: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年度工作会议暨</w:t>
      </w: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</w:rPr>
        <w:t>市政</w:t>
      </w: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/>
        </w:rPr>
        <w:t>管养</w:t>
      </w: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</w:rPr>
        <w:t>技术</w:t>
      </w: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  <w:lang w:val="en-US" w:eastAsia="zh-CN"/>
        </w:rPr>
        <w:t>培训</w:t>
      </w:r>
      <w:r>
        <w:rPr>
          <w:rFonts w:hint="eastAsia" w:ascii="仿宋" w:hAnsi="仿宋" w:eastAsia="仿宋" w:cs="仿宋"/>
          <w:b/>
          <w:color w:val="000000"/>
          <w:kern w:val="2"/>
          <w:sz w:val="36"/>
          <w:szCs w:val="36"/>
        </w:rPr>
        <w:t>会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会回执</w:t>
      </w: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9"/>
        <w:gridCol w:w="610"/>
        <w:gridCol w:w="285"/>
        <w:gridCol w:w="1163"/>
        <w:gridCol w:w="1592"/>
        <w:gridCol w:w="735"/>
        <w:gridCol w:w="519"/>
        <w:gridCol w:w="141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单位名称</w:t>
            </w:r>
          </w:p>
        </w:tc>
        <w:tc>
          <w:tcPr>
            <w:tcW w:w="711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单位地址</w:t>
            </w:r>
          </w:p>
        </w:tc>
        <w:tc>
          <w:tcPr>
            <w:tcW w:w="711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联系人</w:t>
            </w:r>
          </w:p>
        </w:tc>
        <w:tc>
          <w:tcPr>
            <w:tcW w:w="12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手  机</w:t>
            </w:r>
          </w:p>
        </w:tc>
        <w:tc>
          <w:tcPr>
            <w:tcW w:w="1592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传   真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参会代表</w:t>
            </w: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性别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职  务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手  机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（必填）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E-mail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住  宿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(单/标)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8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94" w:type="dxa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备  注</w:t>
            </w:r>
          </w:p>
        </w:tc>
        <w:tc>
          <w:tcPr>
            <w:tcW w:w="8084" w:type="dxa"/>
            <w:gridSpan w:val="9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1）参会回执请于5月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日前发至邮箱: xzzh@ydri.org.cn。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2）报到时间：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日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14：3</w:t>
            </w:r>
            <w:r>
              <w:rPr>
                <w:rFonts w:hint="eastAsia" w:ascii="仿宋_GB2312" w:hAnsi="楷体" w:eastAsia="仿宋_GB2312"/>
                <w:color w:val="000000"/>
                <w:sz w:val="24"/>
              </w:rPr>
              <w:t>0前报到。</w:t>
            </w:r>
          </w:p>
          <w:p>
            <w:pPr>
              <w:widowControl/>
              <w:spacing w:line="400" w:lineRule="exact"/>
              <w:textAlignment w:val="baseline"/>
              <w:rPr>
                <w:rFonts w:hint="default" w:ascii="仿宋_GB2312" w:hAnsi="楷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3）回执联系人：</w:t>
            </w:r>
            <w:r>
              <w:rPr>
                <w:rFonts w:hint="eastAsia" w:ascii="仿宋_GB2312" w:hAnsi="楷体" w:eastAsia="仿宋_GB2312"/>
                <w:color w:val="000000"/>
                <w:sz w:val="24"/>
                <w:lang w:val="en-US" w:eastAsia="zh-CN"/>
              </w:rPr>
              <w:t>谢君君 13733078221  傅基艳</w:t>
            </w:r>
            <w:r>
              <w:rPr>
                <w:rFonts w:hint="default" w:ascii="仿宋_GB2312" w:hAnsi="楷体" w:eastAsia="仿宋_GB2312"/>
                <w:color w:val="000000"/>
                <w:sz w:val="24"/>
                <w:lang w:val="en-US" w:eastAsia="zh-CN"/>
              </w:rPr>
              <w:t>15267480697</w:t>
            </w:r>
          </w:p>
        </w:tc>
      </w:tr>
    </w:tbl>
    <w:p>
      <w:pPr>
        <w:widowControl/>
        <w:spacing w:line="400" w:lineRule="exact"/>
        <w:textAlignment w:val="baseline"/>
        <w:rPr>
          <w:rFonts w:hint="eastAsia"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温馨提示：</w:t>
      </w:r>
      <w:r>
        <w:rPr>
          <w:rFonts w:hint="eastAsia" w:ascii="仿宋_GB2312" w:hAnsi="楷体" w:eastAsia="仿宋_GB2312"/>
          <w:color w:val="000000"/>
          <w:sz w:val="24"/>
        </w:rPr>
        <w:t>杭州市实行工作日早晚高峰时段“</w:t>
      </w:r>
      <w:r>
        <w:rPr>
          <w:rFonts w:ascii="仿宋_GB2312" w:hAnsi="楷体" w:eastAsia="仿宋_GB2312"/>
          <w:color w:val="000000"/>
          <w:sz w:val="24"/>
        </w:rPr>
        <w:t>错峰限行</w:t>
      </w:r>
      <w:r>
        <w:rPr>
          <w:rFonts w:hint="eastAsia" w:ascii="仿宋_GB2312" w:hAnsi="楷体" w:eastAsia="仿宋_GB2312"/>
          <w:color w:val="000000"/>
          <w:sz w:val="24"/>
        </w:rPr>
        <w:t>”，在</w:t>
      </w:r>
      <w:r>
        <w:rPr>
          <w:rFonts w:ascii="仿宋_GB2312" w:hAnsi="楷体" w:eastAsia="仿宋_GB2312"/>
          <w:color w:val="000000"/>
          <w:sz w:val="24"/>
        </w:rPr>
        <w:t>工作日的</w:t>
      </w:r>
      <w:r>
        <w:rPr>
          <w:rFonts w:hint="eastAsia" w:ascii="仿宋_GB2312" w:hAnsi="楷体" w:eastAsia="仿宋_GB2312"/>
          <w:color w:val="000000"/>
          <w:sz w:val="24"/>
        </w:rPr>
        <w:t>早</w:t>
      </w:r>
      <w:r>
        <w:rPr>
          <w:rFonts w:ascii="仿宋_GB2312" w:hAnsi="楷体" w:eastAsia="仿宋_GB2312"/>
          <w:color w:val="000000"/>
          <w:sz w:val="24"/>
        </w:rPr>
        <w:t>7：00-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10</w:t>
      </w:r>
      <w:r>
        <w:rPr>
          <w:rFonts w:ascii="仿宋_GB2312" w:hAnsi="楷体" w:eastAsia="仿宋_GB2312"/>
          <w:color w:val="000000"/>
          <w:sz w:val="24"/>
        </w:rPr>
        <w:t>：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0</w:t>
      </w:r>
      <w:r>
        <w:rPr>
          <w:rFonts w:ascii="仿宋_GB2312" w:hAnsi="楷体" w:eastAsia="仿宋_GB2312"/>
          <w:color w:val="000000"/>
          <w:sz w:val="24"/>
        </w:rPr>
        <w:t>0</w:t>
      </w:r>
      <w:r>
        <w:rPr>
          <w:rFonts w:hint="eastAsia" w:ascii="仿宋_GB2312" w:hAnsi="楷体" w:eastAsia="仿宋_GB2312"/>
          <w:color w:val="000000"/>
          <w:sz w:val="24"/>
        </w:rPr>
        <w:t>和晚</w:t>
      </w:r>
      <w:r>
        <w:rPr>
          <w:rFonts w:ascii="仿宋_GB2312" w:hAnsi="楷体" w:eastAsia="仿宋_GB2312"/>
          <w:color w:val="000000"/>
          <w:sz w:val="24"/>
        </w:rPr>
        <w:t>1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6</w:t>
      </w:r>
      <w:r>
        <w:rPr>
          <w:rFonts w:ascii="仿宋_GB2312" w:hAnsi="楷体" w:eastAsia="仿宋_GB2312"/>
          <w:color w:val="000000"/>
          <w:sz w:val="24"/>
        </w:rPr>
        <w:t>：00-1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9</w:t>
      </w:r>
      <w:r>
        <w:rPr>
          <w:rFonts w:ascii="仿宋_GB2312" w:hAnsi="楷体" w:eastAsia="仿宋_GB2312"/>
          <w:color w:val="000000"/>
          <w:sz w:val="24"/>
        </w:rPr>
        <w:t>：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0</w:t>
      </w:r>
      <w:r>
        <w:rPr>
          <w:rFonts w:ascii="仿宋_GB2312" w:hAnsi="楷体" w:eastAsia="仿宋_GB2312"/>
          <w:color w:val="000000"/>
          <w:sz w:val="24"/>
        </w:rPr>
        <w:t>0时段禁止对应号牌（含临时号牌）</w:t>
      </w:r>
      <w:r>
        <w:rPr>
          <w:rFonts w:hint="eastAsia" w:ascii="仿宋_GB2312" w:hAnsi="楷体" w:eastAsia="仿宋_GB2312"/>
          <w:color w:val="000000"/>
          <w:sz w:val="24"/>
        </w:rPr>
        <w:t>的</w:t>
      </w:r>
      <w:r>
        <w:rPr>
          <w:rFonts w:ascii="仿宋_GB2312" w:hAnsi="楷体" w:eastAsia="仿宋_GB2312"/>
          <w:color w:val="000000"/>
          <w:sz w:val="24"/>
        </w:rPr>
        <w:t>机动车</w:t>
      </w:r>
      <w:r>
        <w:rPr>
          <w:rFonts w:hint="eastAsia" w:ascii="仿宋_GB2312" w:hAnsi="楷体" w:eastAsia="仿宋_GB2312"/>
          <w:color w:val="000000"/>
          <w:sz w:val="24"/>
        </w:rPr>
        <w:t>通行，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限行路段为市内高架和快速路，</w:t>
      </w:r>
      <w:r>
        <w:rPr>
          <w:rFonts w:ascii="仿宋_GB2312" w:hAnsi="楷体" w:eastAsia="仿宋_GB2312"/>
          <w:color w:val="000000"/>
          <w:sz w:val="24"/>
        </w:rPr>
        <w:t>外地车和本地车同样受限</w:t>
      </w:r>
      <w:r>
        <w:rPr>
          <w:rFonts w:hint="eastAsia" w:ascii="仿宋_GB2312" w:hAnsi="楷体" w:eastAsia="仿宋_GB2312"/>
          <w:color w:val="000000"/>
          <w:sz w:val="24"/>
        </w:rPr>
        <w:t>。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限行时间段内可走地面道路通行。</w:t>
      </w:r>
      <w:r>
        <w:rPr>
          <w:rFonts w:hint="default" w:ascii="仿宋_GB2312" w:hAnsi="楷体" w:eastAsia="仿宋_GB2312"/>
          <w:color w:val="000000"/>
          <w:sz w:val="24"/>
          <w:lang w:val="en-US" w:eastAsia="zh-CN"/>
        </w:rPr>
        <w:t>非浙A号牌的浙江省及浙江省外小型客车因驾乘人员来杭办事、就医、学习、开会等，需工作日高峰时段在杭州市“错峰限行”区域内通行的，可申请非浙A急事通“进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杭”。</w:t>
      </w:r>
      <w:r>
        <w:rPr>
          <w:rFonts w:hint="eastAsia" w:ascii="仿宋_GB2312" w:hAnsi="楷体" w:eastAsia="仿宋_GB2312"/>
          <w:color w:val="000000"/>
          <w:sz w:val="24"/>
        </w:rPr>
        <w:t>杭州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中豪国际大酒</w:t>
      </w:r>
      <w:r>
        <w:rPr>
          <w:rFonts w:hint="eastAsia" w:ascii="仿宋_GB2312" w:hAnsi="楷体" w:eastAsia="仿宋_GB2312"/>
          <w:color w:val="000000"/>
          <w:sz w:val="24"/>
        </w:rPr>
        <w:t>店处于限制区域内，会议期间早晚高峰时段受限车辆为：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楷体" w:eastAsia="仿宋_GB2312"/>
          <w:color w:val="000000"/>
          <w:sz w:val="24"/>
        </w:rPr>
        <w:t>月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25</w:t>
      </w:r>
      <w:r>
        <w:rPr>
          <w:rFonts w:hint="eastAsia" w:ascii="仿宋_GB2312" w:hAnsi="楷体" w:eastAsia="仿宋_GB2312"/>
          <w:color w:val="000000"/>
          <w:sz w:val="24"/>
        </w:rPr>
        <w:t>日（周四）车牌末位数为</w:t>
      </w:r>
      <w:r>
        <w:rPr>
          <w:rFonts w:ascii="仿宋_GB2312" w:hAnsi="楷体" w:eastAsia="仿宋_GB2312"/>
          <w:color w:val="000000"/>
          <w:sz w:val="24"/>
        </w:rPr>
        <w:t>4和6</w:t>
      </w:r>
      <w:r>
        <w:rPr>
          <w:rFonts w:hint="eastAsia" w:ascii="仿宋_GB2312" w:hAnsi="楷体" w:eastAsia="仿宋_GB2312"/>
          <w:color w:val="000000"/>
          <w:sz w:val="24"/>
        </w:rPr>
        <w:t>的</w:t>
      </w:r>
      <w:r>
        <w:rPr>
          <w:rFonts w:ascii="仿宋_GB2312" w:hAnsi="楷体" w:eastAsia="仿宋_GB2312"/>
          <w:color w:val="000000"/>
          <w:sz w:val="24"/>
        </w:rPr>
        <w:t>；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楷体" w:eastAsia="仿宋_GB2312"/>
          <w:color w:val="000000"/>
          <w:sz w:val="24"/>
        </w:rPr>
        <w:t>月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26</w:t>
      </w:r>
      <w:r>
        <w:rPr>
          <w:rFonts w:hint="eastAsia" w:ascii="仿宋_GB2312" w:hAnsi="楷体" w:eastAsia="仿宋_GB2312"/>
          <w:color w:val="000000"/>
          <w:sz w:val="24"/>
        </w:rPr>
        <w:t>日（周五）车牌末位数为5</w:t>
      </w:r>
      <w:r>
        <w:rPr>
          <w:rFonts w:ascii="仿宋_GB2312" w:hAnsi="楷体" w:eastAsia="仿宋_GB2312"/>
          <w:color w:val="000000"/>
          <w:sz w:val="24"/>
        </w:rPr>
        <w:t>和</w:t>
      </w:r>
      <w:r>
        <w:rPr>
          <w:rFonts w:hint="eastAsia" w:ascii="仿宋_GB2312" w:hAnsi="楷体" w:eastAsia="仿宋_GB2312"/>
          <w:color w:val="000000"/>
          <w:sz w:val="24"/>
        </w:rPr>
        <w:t>0的。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GRhNTEwOWJiOGU5YTFkMDY2ZjIyMzI0NjYwNTgifQ=="/>
  </w:docVars>
  <w:rsids>
    <w:rsidRoot w:val="00000000"/>
    <w:rsid w:val="26E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2023-05-18T02:42:50Z</dcterms:created>
  <dc:creator>NINGMEI</dc:creator>
  <cp:lastModifiedBy>负创侨诎刃</cp:lastModifiedBy>
  <dcterms:modified xsi:type="dcterms:W3CDTF">2023-05-18T02:56:43Z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D8016F714B324A409D80183C887351DF_12</vt:lpwstr>
  </property>
</Properties>
</file>